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CD" w:rsidRPr="00A41ED1" w:rsidRDefault="00A41ED1" w:rsidP="00A41ED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41ED1">
        <w:rPr>
          <w:rFonts w:ascii="Times New Roman" w:hAnsi="Times New Roman" w:cs="Times New Roman"/>
          <w:sz w:val="32"/>
          <w:szCs w:val="32"/>
        </w:rPr>
        <w:t xml:space="preserve">06 </w:t>
      </w:r>
      <w:proofErr w:type="spellStart"/>
      <w:r w:rsidRPr="00A41ED1">
        <w:rPr>
          <w:rFonts w:ascii="Times New Roman" w:hAnsi="Times New Roman" w:cs="Times New Roman"/>
          <w:sz w:val="32"/>
          <w:szCs w:val="32"/>
        </w:rPr>
        <w:t>квітня</w:t>
      </w:r>
      <w:proofErr w:type="spellEnd"/>
      <w:r w:rsidRPr="00A41ED1">
        <w:rPr>
          <w:rFonts w:ascii="Times New Roman" w:hAnsi="Times New Roman" w:cs="Times New Roman"/>
          <w:sz w:val="32"/>
          <w:szCs w:val="32"/>
        </w:rPr>
        <w:t xml:space="preserve"> 2020р., </w:t>
      </w:r>
      <w:proofErr w:type="spellStart"/>
      <w:r w:rsidRPr="00A41ED1">
        <w:rPr>
          <w:rFonts w:ascii="Times New Roman" w:hAnsi="Times New Roman" w:cs="Times New Roman"/>
          <w:sz w:val="32"/>
          <w:szCs w:val="32"/>
        </w:rPr>
        <w:t>понеділок</w:t>
      </w:r>
      <w:proofErr w:type="spellEnd"/>
      <w:r w:rsidRPr="00A41ED1">
        <w:rPr>
          <w:rFonts w:ascii="Times New Roman" w:hAnsi="Times New Roman" w:cs="Times New Roman"/>
          <w:sz w:val="32"/>
          <w:szCs w:val="32"/>
        </w:rPr>
        <w:t xml:space="preserve">, 231 </w:t>
      </w:r>
      <w:proofErr w:type="spellStart"/>
      <w:r w:rsidRPr="00A41ED1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A41ED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41ED1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A41ED1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A41ED1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A41E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ED1">
        <w:rPr>
          <w:rFonts w:ascii="Times New Roman" w:hAnsi="Times New Roman" w:cs="Times New Roman"/>
          <w:sz w:val="32"/>
          <w:szCs w:val="32"/>
        </w:rPr>
        <w:t>опрацювання</w:t>
      </w:r>
      <w:proofErr w:type="spellEnd"/>
      <w:r w:rsidRPr="00A41ED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41ED1">
        <w:rPr>
          <w:rFonts w:ascii="Times New Roman" w:hAnsi="Times New Roman" w:cs="Times New Roman"/>
          <w:sz w:val="32"/>
          <w:szCs w:val="32"/>
        </w:rPr>
        <w:t>Навчальна</w:t>
      </w:r>
      <w:proofErr w:type="spellEnd"/>
      <w:r w:rsidRPr="00A41ED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ED1">
        <w:rPr>
          <w:rFonts w:ascii="Times New Roman" w:hAnsi="Times New Roman" w:cs="Times New Roman"/>
          <w:sz w:val="32"/>
          <w:szCs w:val="32"/>
        </w:rPr>
        <w:t>дисципліна</w:t>
      </w:r>
      <w:proofErr w:type="spellEnd"/>
      <w:r w:rsidRPr="00A41ED1">
        <w:rPr>
          <w:rFonts w:ascii="Times New Roman" w:hAnsi="Times New Roman" w:cs="Times New Roman"/>
          <w:sz w:val="32"/>
          <w:szCs w:val="32"/>
        </w:rPr>
        <w:t xml:space="preserve"> “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Загальна та </w:t>
      </w:r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>спец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>іальна патологія»).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«Порушення теплового балансу організму» (закінчення).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Визначення поняття «гіпотермія», її різновиди; причини гіпотермії; умови, що сприяють виникненню гіпотермії.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Механізми гіпотермії та її стадії.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Медична гіпотермія, її визначення та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Тема: « Порушення кровообігу та лімфообігу»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Види кровообігу та їхня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Лімфатична система та лімфообіг,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Взаємозвязок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між компонентами системи кровообігу.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4. Види розладів кровообігу,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5. Артеріальне повнокров’я, характеристика.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6. Венозне повнокров’я, характеристика (зміни, що виникають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в різних органах при цьому повнокров’ї.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Навчальний матеріал лекції «Порушення теплового балансу організму» (початок лекції) повторити.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Матеріал згідно учбових питань лекції</w:t>
      </w:r>
      <w:r w:rsidR="00AE146B" w:rsidRPr="00AE146B">
        <w:rPr>
          <w:rFonts w:ascii="Times New Roman" w:hAnsi="Times New Roman" w:cs="Times New Roman"/>
          <w:sz w:val="32"/>
          <w:szCs w:val="32"/>
          <w:lang w:val="uk-UA"/>
        </w:rPr>
        <w:t xml:space="preserve"> “</w:t>
      </w:r>
      <w:r w:rsidR="00AE146B">
        <w:rPr>
          <w:rFonts w:ascii="Times New Roman" w:hAnsi="Times New Roman" w:cs="Times New Roman"/>
          <w:sz w:val="32"/>
          <w:szCs w:val="32"/>
          <w:lang w:val="uk-UA"/>
        </w:rPr>
        <w:t>Порушення теплового балансу організму» (закінчення) 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«Порушення кровообігу та лімфообігу» законспектувати в зошит. Конспекти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Літертура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1.Атаман О.В. Патофізіологія. Т.1. Загальна патологія. Підручник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для ВНЗ.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Пауков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В.С.,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Литвицкий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П.Ф.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Патология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Учебник.</w:t>
      </w:r>
    </w:p>
    <w:sectPr w:rsidR="00E66BCD" w:rsidRPr="00A41ED1" w:rsidSect="00E6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ED1"/>
    <w:rsid w:val="000F67A7"/>
    <w:rsid w:val="00A41ED1"/>
    <w:rsid w:val="00AE146B"/>
    <w:rsid w:val="00E66BCD"/>
    <w:rsid w:val="00EA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2020-04-05T13:01:00Z</dcterms:created>
  <dcterms:modified xsi:type="dcterms:W3CDTF">2020-04-07T07:38:00Z</dcterms:modified>
</cp:coreProperties>
</file>